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94C" w:rsidRDefault="00AF18D0" w:rsidP="00AF18D0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AF18D0">
        <w:rPr>
          <w:rFonts w:eastAsia="Times New Roman" w:cstheme="minorHAnsi"/>
          <w:b/>
          <w:lang w:eastAsia="pl-PL"/>
        </w:rPr>
        <w:t>Wyższa Szkoła Zarządzania w Częstochowie – otwarta na choroby rzadkie</w:t>
      </w:r>
    </w:p>
    <w:p w:rsidR="00AF18D0" w:rsidRPr="00AF18D0" w:rsidRDefault="00AF18D0" w:rsidP="00AF18D0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:rsidR="005345F3" w:rsidRPr="005345F3" w:rsidRDefault="005345F3" w:rsidP="0026094C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Pr="005345F3">
        <w:rPr>
          <w:rFonts w:eastAsia="Times New Roman" w:cstheme="minorHAnsi"/>
          <w:lang w:eastAsia="pl-PL"/>
        </w:rPr>
        <w:t xml:space="preserve"> dniu 30 września 2022 roku w </w:t>
      </w:r>
      <w:r>
        <w:rPr>
          <w:rFonts w:eastAsia="Times New Roman" w:cstheme="minorHAnsi"/>
          <w:lang w:eastAsia="pl-PL"/>
        </w:rPr>
        <w:t>A</w:t>
      </w:r>
      <w:r w:rsidRPr="005345F3">
        <w:rPr>
          <w:rFonts w:eastAsia="Times New Roman" w:cstheme="minorHAnsi"/>
          <w:lang w:eastAsia="pl-PL"/>
        </w:rPr>
        <w:t xml:space="preserve">uli Wyższej Szkoły Zarządzania w Częstochowie przy ul. 1 Maja 40 odbyła się XXIX Międzynarodowa Konferencja Naukowa, pt. </w:t>
      </w:r>
      <w:r w:rsidRPr="005345F3">
        <w:rPr>
          <w:rFonts w:eastAsia="Times New Roman" w:cstheme="minorHAnsi"/>
          <w:i/>
          <w:lang w:eastAsia="pl-PL"/>
        </w:rPr>
        <w:t>„Rola pielęgniarki w opiece nad pacjentem z Pląsawicą Huntingtona”</w:t>
      </w:r>
      <w:r w:rsidRPr="005345F3">
        <w:rPr>
          <w:rFonts w:eastAsia="Times New Roman" w:cstheme="minorHAnsi"/>
          <w:lang w:eastAsia="pl-PL"/>
        </w:rPr>
        <w:t>. Została ona zainicjowana przez studentów Wyższej Szkoły Zarządzania</w:t>
      </w:r>
      <w:r w:rsidR="0026094C">
        <w:rPr>
          <w:rFonts w:eastAsia="Times New Roman" w:cstheme="minorHAnsi"/>
          <w:lang w:eastAsia="pl-PL"/>
        </w:rPr>
        <w:t xml:space="preserve"> </w:t>
      </w:r>
      <w:r w:rsidR="0026094C">
        <w:rPr>
          <w:rFonts w:eastAsia="Times New Roman" w:cstheme="minorHAnsi"/>
          <w:lang w:eastAsia="pl-PL"/>
        </w:rPr>
        <w:br/>
        <w:t>w Częstochowie</w:t>
      </w:r>
      <w:r w:rsidRPr="005345F3">
        <w:rPr>
          <w:rFonts w:eastAsia="Times New Roman" w:cstheme="minorHAnsi"/>
          <w:lang w:eastAsia="pl-PL"/>
        </w:rPr>
        <w:t xml:space="preserve"> i zrealizowana przy współpracy z Polskim Stowarzyszeniem Choroby</w:t>
      </w:r>
      <w:r>
        <w:rPr>
          <w:rFonts w:eastAsia="Times New Roman" w:cstheme="minorHAnsi"/>
          <w:lang w:eastAsia="pl-PL"/>
        </w:rPr>
        <w:t xml:space="preserve"> Huntingtona. Przedstawicielem S</w:t>
      </w:r>
      <w:r w:rsidRPr="005345F3">
        <w:rPr>
          <w:rFonts w:eastAsia="Times New Roman" w:cstheme="minorHAnsi"/>
          <w:lang w:eastAsia="pl-PL"/>
        </w:rPr>
        <w:t>towarzyszenia była Pani Prezes Danuta Lis, która przybliżyła działalność</w:t>
      </w:r>
      <w:r>
        <w:rPr>
          <w:rFonts w:eastAsia="Times New Roman" w:cstheme="minorHAnsi"/>
          <w:lang w:eastAsia="pl-PL"/>
        </w:rPr>
        <w:t xml:space="preserve"> organizacji</w:t>
      </w:r>
      <w:r w:rsidRPr="005345F3">
        <w:rPr>
          <w:rFonts w:eastAsia="Times New Roman" w:cstheme="minorHAnsi"/>
          <w:lang w:eastAsia="pl-PL"/>
        </w:rPr>
        <w:t xml:space="preserve"> na rzecz osób chorujących na Pląsawicę Huntingtona. Ważnym elemente</w:t>
      </w:r>
      <w:r>
        <w:rPr>
          <w:rFonts w:eastAsia="Times New Roman" w:cstheme="minorHAnsi"/>
          <w:lang w:eastAsia="pl-PL"/>
        </w:rPr>
        <w:t>m konferencji były wystąpienia S</w:t>
      </w:r>
      <w:r w:rsidRPr="005345F3">
        <w:rPr>
          <w:rFonts w:eastAsia="Times New Roman" w:cstheme="minorHAnsi"/>
          <w:lang w:eastAsia="pl-PL"/>
        </w:rPr>
        <w:t>tudentek Wyższej Szkoły Zarządzania. Pani Anna Pogoda oraz Alicja Morga wygłosiły pełną wzruszeń prelekcję jak wyglądała diagnoza, leczenie i walka o zdrowie ich mamy. Po pr</w:t>
      </w:r>
      <w:r>
        <w:rPr>
          <w:rFonts w:eastAsia="Times New Roman" w:cstheme="minorHAnsi"/>
          <w:lang w:eastAsia="pl-PL"/>
        </w:rPr>
        <w:t>elekcji odbyło się uroczyste cze</w:t>
      </w:r>
      <w:r w:rsidRPr="005345F3">
        <w:rPr>
          <w:rFonts w:eastAsia="Times New Roman" w:cstheme="minorHAnsi"/>
          <w:lang w:eastAsia="pl-PL"/>
        </w:rPr>
        <w:t xml:space="preserve">pkowanie studentów pielęgniarstwa. Uroczystość poprzedziło odśpiewanie Hymnu Pielęgniarek. Na scenę zostały </w:t>
      </w:r>
      <w:r>
        <w:rPr>
          <w:rFonts w:eastAsia="Times New Roman" w:cstheme="minorHAnsi"/>
          <w:lang w:eastAsia="pl-PL"/>
        </w:rPr>
        <w:t>zaproszone</w:t>
      </w:r>
      <w:r w:rsidRPr="005345F3">
        <w:rPr>
          <w:rFonts w:eastAsia="Times New Roman" w:cstheme="minorHAnsi"/>
          <w:lang w:eastAsia="pl-PL"/>
        </w:rPr>
        <w:t xml:space="preserve"> grupy</w:t>
      </w:r>
      <w:r w:rsidR="002E6DA7">
        <w:rPr>
          <w:rFonts w:eastAsia="Times New Roman" w:cstheme="minorHAnsi"/>
          <w:lang w:eastAsia="pl-PL"/>
        </w:rPr>
        <w:t xml:space="preserve"> s</w:t>
      </w:r>
      <w:r w:rsidR="0026094C">
        <w:rPr>
          <w:rFonts w:eastAsia="Times New Roman" w:cstheme="minorHAnsi"/>
          <w:lang w:eastAsia="pl-PL"/>
        </w:rPr>
        <w:t>tudentów</w:t>
      </w:r>
      <w:r w:rsidRPr="005345F3">
        <w:rPr>
          <w:rFonts w:eastAsia="Times New Roman" w:cstheme="minorHAnsi"/>
          <w:lang w:eastAsia="pl-PL"/>
        </w:rPr>
        <w:t xml:space="preserve">, które otrzymywały atrybut pielęgniarski w postaci czepka. Całość złączyło złożenie przysięgi przez studentów. Po uroczystym czepkowaniu nastąpiło wręczenie przez Panią Rektor dr inż. Joannę Wojtyrę </w:t>
      </w:r>
      <w:r w:rsidRPr="005345F3">
        <w:rPr>
          <w:rFonts w:eastAsia="Times New Roman" w:cstheme="minorHAnsi"/>
          <w:lang w:eastAsia="pl-PL"/>
        </w:rPr>
        <w:t xml:space="preserve">absolwentowi Uczelni </w:t>
      </w:r>
      <w:r>
        <w:rPr>
          <w:rFonts w:eastAsia="Times New Roman" w:cstheme="minorHAnsi"/>
          <w:lang w:eastAsia="pl-PL"/>
        </w:rPr>
        <w:t>Brązowego Krzyża Zasługi za wkład w rozwój p</w:t>
      </w:r>
      <w:r w:rsidRPr="005345F3">
        <w:rPr>
          <w:rFonts w:eastAsia="Times New Roman" w:cstheme="minorHAnsi"/>
          <w:lang w:eastAsia="pl-PL"/>
        </w:rPr>
        <w:t xml:space="preserve">olskiej nauki. Dalsze wykłady </w:t>
      </w:r>
      <w:r>
        <w:rPr>
          <w:rFonts w:eastAsia="Times New Roman" w:cstheme="minorHAnsi"/>
          <w:lang w:eastAsia="pl-PL"/>
        </w:rPr>
        <w:t xml:space="preserve">odbyły się w języku angielskim; </w:t>
      </w:r>
      <w:r w:rsidRPr="005345F3">
        <w:rPr>
          <w:rFonts w:eastAsia="Times New Roman" w:cstheme="minorHAnsi"/>
          <w:lang w:eastAsia="pl-PL"/>
        </w:rPr>
        <w:t>swoimi doświadczeniami podzielili się m.</w:t>
      </w:r>
      <w:r w:rsidR="0026094C">
        <w:rPr>
          <w:rFonts w:eastAsia="Times New Roman" w:cstheme="minorHAnsi"/>
          <w:lang w:eastAsia="pl-PL"/>
        </w:rPr>
        <w:t xml:space="preserve"> </w:t>
      </w:r>
      <w:r w:rsidRPr="005345F3">
        <w:rPr>
          <w:rFonts w:eastAsia="Times New Roman" w:cstheme="minorHAnsi"/>
          <w:lang w:eastAsia="pl-PL"/>
        </w:rPr>
        <w:t>in. prof. Jimmy Pollard ze Stanów Zjednoczonych oraz zawodowy pielęgniarz psychiatryczny Mike Wooldridge z Wielkiej Brytanii, którzy przybliżyli istotę choroby, jej pochodzen</w:t>
      </w:r>
      <w:r>
        <w:rPr>
          <w:rFonts w:eastAsia="Times New Roman" w:cstheme="minorHAnsi"/>
          <w:lang w:eastAsia="pl-PL"/>
        </w:rPr>
        <w:t xml:space="preserve">ie, objawy; </w:t>
      </w:r>
      <w:r w:rsidRPr="005345F3">
        <w:rPr>
          <w:rFonts w:eastAsia="Times New Roman" w:cstheme="minorHAnsi"/>
          <w:lang w:eastAsia="pl-PL"/>
        </w:rPr>
        <w:t xml:space="preserve">zastosowali </w:t>
      </w:r>
      <w:r>
        <w:rPr>
          <w:rFonts w:eastAsia="Times New Roman" w:cstheme="minorHAnsi"/>
          <w:lang w:eastAsia="pl-PL"/>
        </w:rPr>
        <w:t xml:space="preserve">również </w:t>
      </w:r>
      <w:r w:rsidRPr="005345F3">
        <w:rPr>
          <w:rFonts w:eastAsia="Times New Roman" w:cstheme="minorHAnsi"/>
          <w:lang w:eastAsia="pl-PL"/>
        </w:rPr>
        <w:t>krótkie ćwiczeni</w:t>
      </w:r>
      <w:r>
        <w:rPr>
          <w:rFonts w:eastAsia="Times New Roman" w:cstheme="minorHAnsi"/>
          <w:lang w:eastAsia="pl-PL"/>
        </w:rPr>
        <w:t>a praktyczne,</w:t>
      </w:r>
      <w:r w:rsidRPr="005345F3">
        <w:rPr>
          <w:rFonts w:eastAsia="Times New Roman" w:cstheme="minorHAnsi"/>
          <w:lang w:eastAsia="pl-PL"/>
        </w:rPr>
        <w:t xml:space="preserve"> aby można było przekonać się</w:t>
      </w:r>
      <w:r w:rsidR="00470DDB">
        <w:rPr>
          <w:rFonts w:eastAsia="Times New Roman" w:cstheme="minorHAnsi"/>
          <w:lang w:eastAsia="pl-PL"/>
        </w:rPr>
        <w:t>,</w:t>
      </w:r>
      <w:r w:rsidRPr="005345F3">
        <w:rPr>
          <w:rFonts w:eastAsia="Times New Roman" w:cstheme="minorHAnsi"/>
          <w:lang w:eastAsia="pl-PL"/>
        </w:rPr>
        <w:t xml:space="preserve"> z czym zmagają się chorzy.</w:t>
      </w:r>
    </w:p>
    <w:p w:rsidR="005345F3" w:rsidRPr="005345F3" w:rsidRDefault="005345F3" w:rsidP="005345F3">
      <w:pPr>
        <w:spacing w:after="0" w:line="276" w:lineRule="auto"/>
        <w:jc w:val="both"/>
        <w:outlineLvl w:val="1"/>
        <w:rPr>
          <w:rFonts w:eastAsia="Times New Roman" w:cstheme="minorHAnsi"/>
          <w:lang w:eastAsia="pl-PL"/>
        </w:rPr>
      </w:pPr>
      <w:r w:rsidRPr="005345F3">
        <w:rPr>
          <w:rFonts w:eastAsia="Times New Roman" w:cstheme="minorHAnsi"/>
          <w:lang w:val="en-US" w:eastAsia="pl-PL"/>
        </w:rPr>
        <w:t xml:space="preserve">Choroba Huntingtona - pląsawica Huntingtona HD (Huntington's disease) </w:t>
      </w:r>
      <w:r w:rsidR="002E6DA7">
        <w:rPr>
          <w:rFonts w:eastAsia="Times New Roman" w:cstheme="minorHAnsi"/>
          <w:lang w:val="en-US" w:eastAsia="pl-PL"/>
        </w:rPr>
        <w:t xml:space="preserve">- </w:t>
      </w:r>
      <w:r w:rsidR="00470DDB">
        <w:rPr>
          <w:rFonts w:eastAsia="Times New Roman" w:cstheme="minorHAnsi"/>
          <w:lang w:val="en-US" w:eastAsia="pl-PL"/>
        </w:rPr>
        <w:t xml:space="preserve">taniec św. </w:t>
      </w:r>
      <w:r w:rsidRPr="005345F3">
        <w:rPr>
          <w:rFonts w:eastAsia="Times New Roman" w:cstheme="minorHAnsi"/>
          <w:lang w:eastAsia="pl-PL"/>
        </w:rPr>
        <w:t>Wita</w:t>
      </w:r>
      <w:r w:rsidR="002E6DA7">
        <w:rPr>
          <w:rFonts w:eastAsia="Times New Roman" w:cstheme="minorHAnsi"/>
          <w:lang w:eastAsia="pl-PL"/>
        </w:rPr>
        <w:t xml:space="preserve"> -</w:t>
      </w:r>
      <w:r w:rsidRPr="005345F3">
        <w:rPr>
          <w:rFonts w:eastAsia="Times New Roman" w:cstheme="minorHAnsi"/>
          <w:lang w:eastAsia="pl-PL"/>
        </w:rPr>
        <w:t xml:space="preserve"> to dziedziczna choroba mózgu, po</w:t>
      </w:r>
      <w:r w:rsidR="002E6DA7">
        <w:rPr>
          <w:rFonts w:eastAsia="Times New Roman" w:cstheme="minorHAnsi"/>
          <w:lang w:eastAsia="pl-PL"/>
        </w:rPr>
        <w:t xml:space="preserve">wodująca obumieranie neuronów w mózgu. W miarę </w:t>
      </w:r>
      <w:r w:rsidRPr="005345F3">
        <w:rPr>
          <w:rFonts w:eastAsia="Times New Roman" w:cstheme="minorHAnsi"/>
          <w:lang w:eastAsia="pl-PL"/>
        </w:rPr>
        <w:t>obu</w:t>
      </w:r>
      <w:r w:rsidR="002E6DA7">
        <w:rPr>
          <w:rFonts w:eastAsia="Times New Roman" w:cstheme="minorHAnsi"/>
          <w:lang w:eastAsia="pl-PL"/>
        </w:rPr>
        <w:t xml:space="preserve">mierania komórek mózgu, osoby z </w:t>
      </w:r>
      <w:r w:rsidRPr="005345F3">
        <w:rPr>
          <w:rFonts w:eastAsia="Times New Roman" w:cstheme="minorHAnsi"/>
          <w:lang w:eastAsia="pl-PL"/>
        </w:rPr>
        <w:t>chorobą Huntingtona tracą m</w:t>
      </w:r>
      <w:r w:rsidR="002E6DA7">
        <w:rPr>
          <w:rFonts w:eastAsia="Times New Roman" w:cstheme="minorHAnsi"/>
          <w:lang w:eastAsia="pl-PL"/>
        </w:rPr>
        <w:t xml:space="preserve">ożliwość kontrolowania ruchów i </w:t>
      </w:r>
      <w:r w:rsidRPr="005345F3">
        <w:rPr>
          <w:rFonts w:eastAsia="Times New Roman" w:cstheme="minorHAnsi"/>
          <w:lang w:eastAsia="pl-PL"/>
        </w:rPr>
        <w:t>emocji, przypominan</w:t>
      </w:r>
      <w:r w:rsidR="002E6DA7">
        <w:rPr>
          <w:rFonts w:eastAsia="Times New Roman" w:cstheme="minorHAnsi"/>
          <w:lang w:eastAsia="pl-PL"/>
        </w:rPr>
        <w:t xml:space="preserve">ia sobie ostatnich zdarzeń oraz </w:t>
      </w:r>
      <w:r w:rsidRPr="005345F3">
        <w:rPr>
          <w:rFonts w:eastAsia="Times New Roman" w:cstheme="minorHAnsi"/>
          <w:lang w:eastAsia="pl-PL"/>
        </w:rPr>
        <w:t>podejmowan</w:t>
      </w:r>
      <w:r w:rsidR="002E6DA7">
        <w:rPr>
          <w:rFonts w:eastAsia="Times New Roman" w:cstheme="minorHAnsi"/>
          <w:lang w:eastAsia="pl-PL"/>
        </w:rPr>
        <w:t xml:space="preserve">ia decyzji. Choroba prowadzi do </w:t>
      </w:r>
      <w:r w:rsidRPr="005345F3">
        <w:rPr>
          <w:rFonts w:eastAsia="Times New Roman" w:cstheme="minorHAnsi"/>
          <w:lang w:eastAsia="pl-PL"/>
        </w:rPr>
        <w:t>niepełnos</w:t>
      </w:r>
      <w:r w:rsidR="002E6DA7">
        <w:rPr>
          <w:rFonts w:eastAsia="Times New Roman" w:cstheme="minorHAnsi"/>
          <w:lang w:eastAsia="pl-PL"/>
        </w:rPr>
        <w:t xml:space="preserve">prawności i </w:t>
      </w:r>
      <w:r w:rsidRPr="005345F3">
        <w:rPr>
          <w:rFonts w:eastAsia="Times New Roman" w:cstheme="minorHAnsi"/>
          <w:lang w:eastAsia="pl-PL"/>
        </w:rPr>
        <w:t>śmierci.</w:t>
      </w:r>
    </w:p>
    <w:p w:rsidR="005345F3" w:rsidRPr="005345F3" w:rsidRDefault="005345F3" w:rsidP="005345F3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345F3">
        <w:rPr>
          <w:rFonts w:eastAsia="Times New Roman" w:cstheme="minorHAnsi"/>
          <w:lang w:eastAsia="pl-PL"/>
        </w:rPr>
        <w:t xml:space="preserve">Choroba Huntingtona jest uwarunkowana genetycznie. Ryzyko </w:t>
      </w:r>
      <w:r w:rsidR="002E6DA7">
        <w:rPr>
          <w:rFonts w:eastAsia="Times New Roman" w:cstheme="minorHAnsi"/>
          <w:lang w:eastAsia="pl-PL"/>
        </w:rPr>
        <w:t xml:space="preserve">jej </w:t>
      </w:r>
      <w:r w:rsidRPr="005345F3">
        <w:rPr>
          <w:rFonts w:eastAsia="Times New Roman" w:cstheme="minorHAnsi"/>
          <w:lang w:eastAsia="pl-PL"/>
        </w:rPr>
        <w:t xml:space="preserve">dziedziczenia </w:t>
      </w:r>
      <w:r w:rsidR="002E6DA7">
        <w:rPr>
          <w:rFonts w:eastAsia="Times New Roman" w:cstheme="minorHAnsi"/>
          <w:lang w:eastAsia="pl-PL"/>
        </w:rPr>
        <w:t xml:space="preserve">jest takie samo dla mężczyzn i </w:t>
      </w:r>
      <w:r w:rsidRPr="005345F3">
        <w:rPr>
          <w:rFonts w:eastAsia="Times New Roman" w:cstheme="minorHAnsi"/>
          <w:lang w:eastAsia="pl-PL"/>
        </w:rPr>
        <w:t>kobiet.</w:t>
      </w:r>
    </w:p>
    <w:p w:rsidR="005345F3" w:rsidRPr="005345F3" w:rsidRDefault="005345F3" w:rsidP="005345F3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345F3">
        <w:rPr>
          <w:rFonts w:eastAsia="Times New Roman" w:cstheme="minorHAnsi"/>
          <w:lang w:eastAsia="pl-PL"/>
        </w:rPr>
        <w:t>Objawy choroby Huntingtona pojawiają się zazwyczaj pomiędzy 30. i 45. rokiem życia, jednak choroba może ujawniać si</w:t>
      </w:r>
      <w:r w:rsidR="0026094C">
        <w:rPr>
          <w:rFonts w:eastAsia="Times New Roman" w:cstheme="minorHAnsi"/>
          <w:lang w:eastAsia="pl-PL"/>
        </w:rPr>
        <w:t xml:space="preserve">ę nawet u </w:t>
      </w:r>
      <w:r w:rsidR="002E6DA7">
        <w:rPr>
          <w:rFonts w:eastAsia="Times New Roman" w:cstheme="minorHAnsi"/>
          <w:lang w:eastAsia="pl-PL"/>
        </w:rPr>
        <w:t xml:space="preserve">5-letnich dzieci, jak również u dorosłych po 70. roku </w:t>
      </w:r>
      <w:r w:rsidRPr="005345F3">
        <w:rPr>
          <w:rFonts w:eastAsia="Times New Roman" w:cstheme="minorHAnsi"/>
          <w:lang w:eastAsia="pl-PL"/>
        </w:rPr>
        <w:t>życia.</w:t>
      </w:r>
    </w:p>
    <w:p w:rsidR="005345F3" w:rsidRPr="005345F3" w:rsidRDefault="005345F3" w:rsidP="005345F3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345F3">
        <w:rPr>
          <w:rFonts w:eastAsia="Times New Roman" w:cstheme="minorHAnsi"/>
          <w:lang w:eastAsia="pl-PL"/>
        </w:rPr>
        <w:t>W chorob</w:t>
      </w:r>
      <w:r w:rsidR="0026094C">
        <w:rPr>
          <w:rFonts w:eastAsia="Times New Roman" w:cstheme="minorHAnsi"/>
          <w:lang w:eastAsia="pl-PL"/>
        </w:rPr>
        <w:t xml:space="preserve">ie Huntingtona opisuje się trzy </w:t>
      </w:r>
      <w:r w:rsidRPr="005345F3">
        <w:rPr>
          <w:rFonts w:eastAsia="Times New Roman" w:cstheme="minorHAnsi"/>
          <w:lang w:eastAsia="pl-PL"/>
        </w:rPr>
        <w:t>główne typy objawów:</w:t>
      </w:r>
    </w:p>
    <w:p w:rsidR="005345F3" w:rsidRPr="002E6DA7" w:rsidRDefault="005345F3" w:rsidP="002E6DA7">
      <w:pPr>
        <w:pStyle w:val="Akapitzlist"/>
        <w:numPr>
          <w:ilvl w:val="0"/>
          <w:numId w:val="1"/>
        </w:numPr>
        <w:tabs>
          <w:tab w:val="num" w:pos="720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E6DA7">
        <w:rPr>
          <w:rFonts w:eastAsia="Times New Roman" w:cstheme="minorHAnsi"/>
          <w:lang w:eastAsia="pl-PL"/>
        </w:rPr>
        <w:t>objawy fizykalne, takie jak ruchy mimowolne i nieporadność ruchowa,</w:t>
      </w:r>
    </w:p>
    <w:p w:rsidR="005345F3" w:rsidRPr="002E6DA7" w:rsidRDefault="005345F3" w:rsidP="002E6DA7">
      <w:pPr>
        <w:pStyle w:val="Akapitzlist"/>
        <w:numPr>
          <w:ilvl w:val="0"/>
          <w:numId w:val="1"/>
        </w:numPr>
        <w:tabs>
          <w:tab w:val="num" w:pos="720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E6DA7">
        <w:rPr>
          <w:rFonts w:eastAsia="Times New Roman" w:cstheme="minorHAnsi"/>
          <w:lang w:eastAsia="pl-PL"/>
        </w:rPr>
        <w:t>objawy emocjonalne, jak depresj</w:t>
      </w:r>
      <w:r w:rsidR="0026094C">
        <w:rPr>
          <w:rFonts w:eastAsia="Times New Roman" w:cstheme="minorHAnsi"/>
          <w:lang w:eastAsia="pl-PL"/>
        </w:rPr>
        <w:t xml:space="preserve">a, drażliwość oraz skłonność do </w:t>
      </w:r>
      <w:r w:rsidRPr="002E6DA7">
        <w:rPr>
          <w:rFonts w:eastAsia="Times New Roman" w:cstheme="minorHAnsi"/>
          <w:lang w:eastAsia="pl-PL"/>
        </w:rPr>
        <w:t>natręctw,</w:t>
      </w:r>
    </w:p>
    <w:p w:rsidR="005345F3" w:rsidRPr="002E6DA7" w:rsidRDefault="0026094C" w:rsidP="002E6DA7">
      <w:pPr>
        <w:pStyle w:val="Akapitzlist"/>
        <w:numPr>
          <w:ilvl w:val="0"/>
          <w:numId w:val="1"/>
        </w:numPr>
        <w:tabs>
          <w:tab w:val="num" w:pos="720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zaburzenia poznawcze, takie jak </w:t>
      </w:r>
      <w:r w:rsidR="005345F3" w:rsidRPr="002E6DA7">
        <w:rPr>
          <w:rFonts w:eastAsia="Times New Roman" w:cstheme="minorHAnsi"/>
          <w:lang w:eastAsia="pl-PL"/>
        </w:rPr>
        <w:t>utrata zdolności zapamiętywania, niemożność s</w:t>
      </w:r>
      <w:r>
        <w:rPr>
          <w:rFonts w:eastAsia="Times New Roman" w:cstheme="minorHAnsi"/>
          <w:lang w:eastAsia="pl-PL"/>
        </w:rPr>
        <w:t xml:space="preserve">kupienia uwagi oraz trudności w </w:t>
      </w:r>
      <w:r w:rsidR="005345F3" w:rsidRPr="002E6DA7">
        <w:rPr>
          <w:rFonts w:eastAsia="Times New Roman" w:cstheme="minorHAnsi"/>
          <w:lang w:eastAsia="pl-PL"/>
        </w:rPr>
        <w:t>podejmowaniu decyzji.</w:t>
      </w:r>
    </w:p>
    <w:p w:rsidR="005345F3" w:rsidRPr="005345F3" w:rsidRDefault="005345F3" w:rsidP="005345F3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345F3">
        <w:rPr>
          <w:rFonts w:eastAsia="Times New Roman" w:cstheme="minorHAnsi"/>
          <w:lang w:eastAsia="pl-PL"/>
        </w:rPr>
        <w:t>Istnieje duża różnorodność objawów choroby i</w:t>
      </w:r>
      <w:r w:rsidR="0026094C">
        <w:rPr>
          <w:rFonts w:eastAsia="Times New Roman" w:cstheme="minorHAnsi"/>
          <w:lang w:eastAsia="pl-PL"/>
        </w:rPr>
        <w:t xml:space="preserve"> </w:t>
      </w:r>
      <w:r w:rsidRPr="005345F3">
        <w:rPr>
          <w:rFonts w:eastAsia="Times New Roman" w:cstheme="minorHAnsi"/>
          <w:lang w:eastAsia="pl-PL"/>
        </w:rPr>
        <w:t>n</w:t>
      </w:r>
      <w:r w:rsidR="0026094C">
        <w:rPr>
          <w:rFonts w:eastAsia="Times New Roman" w:cstheme="minorHAnsi"/>
          <w:lang w:eastAsia="pl-PL"/>
        </w:rPr>
        <w:t xml:space="preserve">ie u wszystkich występują one w </w:t>
      </w:r>
      <w:r w:rsidRPr="005345F3">
        <w:rPr>
          <w:rFonts w:eastAsia="Times New Roman" w:cstheme="minorHAnsi"/>
          <w:lang w:eastAsia="pl-PL"/>
        </w:rPr>
        <w:t>takim samym stopniu nasilenia.</w:t>
      </w:r>
    </w:p>
    <w:p w:rsidR="005345F3" w:rsidRPr="005345F3" w:rsidRDefault="002E6DA7" w:rsidP="005345F3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Konferencję</w:t>
      </w:r>
      <w:r w:rsidR="005345F3" w:rsidRPr="005345F3">
        <w:rPr>
          <w:rFonts w:eastAsia="Times New Roman" w:cstheme="minorHAnsi"/>
          <w:lang w:eastAsia="pl-PL"/>
        </w:rPr>
        <w:t xml:space="preserve"> z</w:t>
      </w:r>
      <w:r>
        <w:rPr>
          <w:rFonts w:eastAsia="Times New Roman" w:cstheme="minorHAnsi"/>
          <w:lang w:eastAsia="pl-PL"/>
        </w:rPr>
        <w:t>akończyła swoim wystąpieniem</w:t>
      </w:r>
      <w:r w:rsidR="005345F3" w:rsidRPr="005345F3">
        <w:rPr>
          <w:rFonts w:eastAsia="Times New Roman" w:cstheme="minorHAnsi"/>
          <w:lang w:eastAsia="pl-PL"/>
        </w:rPr>
        <w:t xml:space="preserve"> Dziekan</w:t>
      </w:r>
      <w:r>
        <w:rPr>
          <w:rFonts w:eastAsia="Times New Roman" w:cstheme="minorHAnsi"/>
          <w:lang w:eastAsia="pl-PL"/>
        </w:rPr>
        <w:t xml:space="preserve"> Wyższej Szkoły Zarządzania w Częstochowie -</w:t>
      </w:r>
      <w:r w:rsidR="0026094C">
        <w:rPr>
          <w:rFonts w:eastAsia="Times New Roman" w:cstheme="minorHAnsi"/>
          <w:lang w:eastAsia="pl-PL"/>
        </w:rPr>
        <w:t xml:space="preserve"> </w:t>
      </w:r>
      <w:r w:rsidR="00AF18D0">
        <w:rPr>
          <w:rFonts w:eastAsia="Times New Roman" w:cstheme="minorHAnsi"/>
          <w:lang w:eastAsia="pl-PL"/>
        </w:rPr>
        <w:br/>
      </w:r>
      <w:bookmarkStart w:id="0" w:name="_GoBack"/>
      <w:bookmarkEnd w:id="0"/>
      <w:r w:rsidR="0026094C">
        <w:rPr>
          <w:rFonts w:eastAsia="Times New Roman" w:cstheme="minorHAnsi"/>
          <w:lang w:eastAsia="pl-PL"/>
        </w:rPr>
        <w:t xml:space="preserve">dr n. o zdr. </w:t>
      </w:r>
      <w:r w:rsidR="005345F3" w:rsidRPr="005345F3">
        <w:rPr>
          <w:rFonts w:eastAsia="Times New Roman" w:cstheme="minorHAnsi"/>
          <w:lang w:eastAsia="pl-PL"/>
        </w:rPr>
        <w:t>Krystyna Mizerska</w:t>
      </w:r>
      <w:r>
        <w:rPr>
          <w:rFonts w:eastAsia="Times New Roman" w:cstheme="minorHAnsi"/>
          <w:lang w:eastAsia="pl-PL"/>
        </w:rPr>
        <w:t>,</w:t>
      </w:r>
      <w:r w:rsidR="005345F3" w:rsidRPr="005345F3">
        <w:rPr>
          <w:rFonts w:eastAsia="Times New Roman" w:cstheme="minorHAnsi"/>
          <w:lang w:eastAsia="pl-PL"/>
        </w:rPr>
        <w:t xml:space="preserve"> przypominając o najważniejszych zasadach postępowania pielęgniarki</w:t>
      </w:r>
      <w:r>
        <w:rPr>
          <w:rFonts w:eastAsia="Times New Roman" w:cstheme="minorHAnsi"/>
          <w:lang w:eastAsia="pl-PL"/>
        </w:rPr>
        <w:t xml:space="preserve"> w opiece nad pacjentami z Pląsawicą Huntingtona,</w:t>
      </w:r>
      <w:r w:rsidR="005345F3" w:rsidRPr="005345F3">
        <w:rPr>
          <w:rFonts w:eastAsia="Times New Roman" w:cstheme="minorHAnsi"/>
          <w:lang w:eastAsia="pl-PL"/>
        </w:rPr>
        <w:t xml:space="preserve"> w poszanowaniu godności pacjenta.</w:t>
      </w:r>
    </w:p>
    <w:p w:rsidR="005345F3" w:rsidRPr="005345F3" w:rsidRDefault="005345F3" w:rsidP="005345F3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345F3">
        <w:rPr>
          <w:rFonts w:eastAsia="Times New Roman" w:cstheme="minorHAnsi"/>
          <w:lang w:eastAsia="pl-PL"/>
        </w:rPr>
        <w:t>Wydarzenie to skierowane było do środowiska medycznego oraz wszystkich osób zaintereso</w:t>
      </w:r>
      <w:r w:rsidR="0026094C">
        <w:rPr>
          <w:rFonts w:eastAsia="Times New Roman" w:cstheme="minorHAnsi"/>
          <w:lang w:eastAsia="pl-PL"/>
        </w:rPr>
        <w:t>wanych tą jednostką chorobową.</w:t>
      </w:r>
    </w:p>
    <w:sectPr w:rsidR="005345F3" w:rsidRPr="00534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7C176F"/>
    <w:multiLevelType w:val="hybridMultilevel"/>
    <w:tmpl w:val="AD24D614"/>
    <w:lvl w:ilvl="0" w:tplc="8034CD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7114F"/>
    <w:multiLevelType w:val="hybridMultilevel"/>
    <w:tmpl w:val="6726AB18"/>
    <w:lvl w:ilvl="0" w:tplc="7314561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F3"/>
    <w:rsid w:val="0026094C"/>
    <w:rsid w:val="002E6DA7"/>
    <w:rsid w:val="00470DDB"/>
    <w:rsid w:val="005345F3"/>
    <w:rsid w:val="007421C9"/>
    <w:rsid w:val="00A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8B657-7AEB-420F-B523-87F0225F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53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6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5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67B6D-0E7F-45D2-B210-4DC9BCA8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</cp:revision>
  <cp:lastPrinted>2022-10-07T10:20:00Z</cp:lastPrinted>
  <dcterms:created xsi:type="dcterms:W3CDTF">2022-10-07T09:46:00Z</dcterms:created>
  <dcterms:modified xsi:type="dcterms:W3CDTF">2022-10-07T10:39:00Z</dcterms:modified>
</cp:coreProperties>
</file>